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2108" w:rsidRDefault="00852959" w:rsidP="00852959">
      <w:pPr>
        <w:jc w:val="center"/>
        <w:rPr>
          <w:b/>
          <w:bCs/>
          <w:sz w:val="32"/>
          <w:szCs w:val="32"/>
        </w:rPr>
      </w:pPr>
      <w:r w:rsidRPr="00852959"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5939790" cy="8390372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959" w:rsidRDefault="00852959" w:rsidP="00782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829F9" w:rsidRPr="009D7690" w:rsidRDefault="007829F9" w:rsidP="00782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9D7690">
        <w:rPr>
          <w:rFonts w:ascii="Times New Roman" w:hAnsi="Times New Roman" w:cs="Times New Roman"/>
          <w:sz w:val="24"/>
          <w:szCs w:val="24"/>
        </w:rPr>
        <w:lastRenderedPageBreak/>
        <w:t xml:space="preserve">Программа разработана на основании: </w:t>
      </w:r>
    </w:p>
    <w:p w:rsidR="007829F9" w:rsidRPr="009D7690" w:rsidRDefault="007829F9" w:rsidP="00782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690">
        <w:rPr>
          <w:rFonts w:ascii="Times New Roman" w:hAnsi="Times New Roman" w:cs="Times New Roman"/>
          <w:sz w:val="24"/>
          <w:szCs w:val="24"/>
        </w:rPr>
        <w:t>•</w:t>
      </w:r>
      <w:r w:rsidRPr="009D7690">
        <w:rPr>
          <w:rFonts w:ascii="Times New Roman" w:hAnsi="Times New Roman" w:cs="Times New Roman"/>
          <w:sz w:val="24"/>
          <w:szCs w:val="24"/>
        </w:rPr>
        <w:tab/>
        <w:t xml:space="preserve">Федерального Закона «Об образовании в Российской Федерации» от 29 декабря 2012 года №273ФЗ; </w:t>
      </w:r>
    </w:p>
    <w:p w:rsidR="007829F9" w:rsidRPr="009D7690" w:rsidRDefault="007829F9" w:rsidP="00782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690">
        <w:rPr>
          <w:rFonts w:ascii="Times New Roman" w:hAnsi="Times New Roman" w:cs="Times New Roman"/>
          <w:sz w:val="24"/>
          <w:szCs w:val="24"/>
        </w:rPr>
        <w:t>•</w:t>
      </w:r>
      <w:r w:rsidRPr="009D7690">
        <w:rPr>
          <w:rFonts w:ascii="Times New Roman" w:hAnsi="Times New Roman" w:cs="Times New Roman"/>
          <w:sz w:val="24"/>
          <w:szCs w:val="24"/>
        </w:rPr>
        <w:tab/>
        <w:t xml:space="preserve">Федерального государственного образовательного стандарта основного общего образования, утвержденного приказом Министерства образования и науки Российской Федерации от 17. 12.2010 г. №1897; </w:t>
      </w:r>
    </w:p>
    <w:p w:rsidR="007829F9" w:rsidRPr="009D7690" w:rsidRDefault="007829F9" w:rsidP="00782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690">
        <w:rPr>
          <w:rFonts w:ascii="Times New Roman" w:hAnsi="Times New Roman" w:cs="Times New Roman"/>
          <w:sz w:val="24"/>
          <w:szCs w:val="24"/>
        </w:rPr>
        <w:t>•</w:t>
      </w:r>
      <w:r w:rsidRPr="009D7690">
        <w:rPr>
          <w:rFonts w:ascii="Times New Roman" w:hAnsi="Times New Roman" w:cs="Times New Roman"/>
          <w:sz w:val="24"/>
          <w:szCs w:val="24"/>
        </w:rPr>
        <w:tab/>
        <w:t>Программа «Одаренные дети МБОУ «Глубокинская школа». –</w:t>
      </w:r>
    </w:p>
    <w:p w:rsidR="007829F9" w:rsidRDefault="007829F9" w:rsidP="007829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690">
        <w:rPr>
          <w:rFonts w:ascii="Times New Roman" w:hAnsi="Times New Roman" w:cs="Times New Roman"/>
          <w:sz w:val="24"/>
          <w:szCs w:val="24"/>
        </w:rPr>
        <w:t>•</w:t>
      </w:r>
      <w:r w:rsidRPr="009D7690">
        <w:rPr>
          <w:rFonts w:ascii="Times New Roman" w:hAnsi="Times New Roman" w:cs="Times New Roman"/>
          <w:sz w:val="24"/>
          <w:szCs w:val="24"/>
        </w:rPr>
        <w:tab/>
        <w:t xml:space="preserve">Устава Глубокинской школы </w:t>
      </w:r>
    </w:p>
    <w:p w:rsidR="008A3598" w:rsidRPr="00450398" w:rsidRDefault="008A3598" w:rsidP="004503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98">
        <w:rPr>
          <w:rFonts w:ascii="Times New Roman" w:hAnsi="Times New Roman" w:cs="Times New Roman"/>
          <w:sz w:val="24"/>
          <w:szCs w:val="24"/>
        </w:rPr>
        <w:t>Цель программы: выявление и развитие интеллектуальных и творческих способностей, обучающихся через предмет «Биология», создание условий для самореализации способностей обучающихся.</w:t>
      </w:r>
    </w:p>
    <w:p w:rsidR="008A3598" w:rsidRPr="00450398" w:rsidRDefault="008A3598" w:rsidP="004503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98">
        <w:rPr>
          <w:rFonts w:ascii="Times New Roman" w:hAnsi="Times New Roman" w:cs="Times New Roman"/>
          <w:sz w:val="24"/>
          <w:szCs w:val="24"/>
        </w:rPr>
        <w:t xml:space="preserve"> Сроки реали</w:t>
      </w:r>
      <w:r w:rsidR="00754148" w:rsidRPr="00450398">
        <w:rPr>
          <w:rFonts w:ascii="Times New Roman" w:hAnsi="Times New Roman" w:cs="Times New Roman"/>
          <w:sz w:val="24"/>
          <w:szCs w:val="24"/>
        </w:rPr>
        <w:t>зации программы: с сентября 2018г по сентябрь 2021</w:t>
      </w:r>
      <w:r w:rsidRPr="00450398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8A3598" w:rsidRPr="00450398" w:rsidRDefault="008A3598" w:rsidP="004503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98">
        <w:rPr>
          <w:rFonts w:ascii="Times New Roman" w:hAnsi="Times New Roman" w:cs="Times New Roman"/>
          <w:sz w:val="24"/>
          <w:szCs w:val="24"/>
        </w:rPr>
        <w:t>Занятия - 1 раз в неделю. Возраст учащихся: с 5 по 9 классы.</w:t>
      </w:r>
    </w:p>
    <w:p w:rsidR="008A3598" w:rsidRPr="00450398" w:rsidRDefault="008A3598" w:rsidP="004503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98">
        <w:rPr>
          <w:rFonts w:ascii="Times New Roman" w:hAnsi="Times New Roman" w:cs="Times New Roman"/>
          <w:sz w:val="24"/>
          <w:szCs w:val="24"/>
        </w:rPr>
        <w:t xml:space="preserve">Цели: Выявление и развитие </w:t>
      </w:r>
      <w:r w:rsidR="00754148" w:rsidRPr="00450398">
        <w:rPr>
          <w:rFonts w:ascii="Times New Roman" w:hAnsi="Times New Roman" w:cs="Times New Roman"/>
          <w:sz w:val="24"/>
          <w:szCs w:val="24"/>
        </w:rPr>
        <w:t>творческих способностей,</w:t>
      </w:r>
      <w:r w:rsidRPr="00450398">
        <w:rPr>
          <w:rFonts w:ascii="Times New Roman" w:hAnsi="Times New Roman" w:cs="Times New Roman"/>
          <w:sz w:val="24"/>
          <w:szCs w:val="24"/>
        </w:rPr>
        <w:t xml:space="preserve"> обучающихся на уроках биологии и во внеурочной деятельности, создание благоприятных условий для развития одаренных детей в интересах личности, общества и государства.</w:t>
      </w:r>
    </w:p>
    <w:p w:rsidR="008A3598" w:rsidRPr="00450398" w:rsidRDefault="008A3598" w:rsidP="004503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98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8A3598" w:rsidRPr="00450398" w:rsidRDefault="008A3598" w:rsidP="004503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98">
        <w:rPr>
          <w:rFonts w:ascii="Times New Roman" w:hAnsi="Times New Roman" w:cs="Times New Roman"/>
          <w:sz w:val="24"/>
          <w:szCs w:val="24"/>
        </w:rPr>
        <w:t>1. Формирование мотивации приобретения дополнительных знаний по биологии.</w:t>
      </w:r>
    </w:p>
    <w:p w:rsidR="008A3598" w:rsidRPr="00450398" w:rsidRDefault="008A3598" w:rsidP="004503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98">
        <w:rPr>
          <w:rFonts w:ascii="Times New Roman" w:hAnsi="Times New Roman" w:cs="Times New Roman"/>
          <w:sz w:val="24"/>
          <w:szCs w:val="24"/>
        </w:rPr>
        <w:t xml:space="preserve">2. Понимание важности изучения биологии в современном мире. </w:t>
      </w:r>
    </w:p>
    <w:p w:rsidR="008A3598" w:rsidRPr="00450398" w:rsidRDefault="008A3598" w:rsidP="004503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98">
        <w:rPr>
          <w:rFonts w:ascii="Times New Roman" w:hAnsi="Times New Roman" w:cs="Times New Roman"/>
          <w:sz w:val="24"/>
          <w:szCs w:val="24"/>
        </w:rPr>
        <w:t>3. Развитие интеллекта и творческой активности обучающихся.</w:t>
      </w:r>
    </w:p>
    <w:p w:rsidR="008A3598" w:rsidRPr="00450398" w:rsidRDefault="008A3598" w:rsidP="004503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98">
        <w:rPr>
          <w:rFonts w:ascii="Times New Roman" w:hAnsi="Times New Roman" w:cs="Times New Roman"/>
          <w:sz w:val="24"/>
          <w:szCs w:val="24"/>
        </w:rPr>
        <w:t>4.Создание условий для всестороннего развития одаренных детей.</w:t>
      </w:r>
    </w:p>
    <w:p w:rsidR="008A3598" w:rsidRPr="00450398" w:rsidRDefault="008A3598" w:rsidP="004503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98">
        <w:rPr>
          <w:rFonts w:ascii="Times New Roman" w:hAnsi="Times New Roman" w:cs="Times New Roman"/>
          <w:sz w:val="24"/>
          <w:szCs w:val="24"/>
        </w:rPr>
        <w:t xml:space="preserve"> 5. Выстраивание целостной системы работы с одаренными детьми в школе. </w:t>
      </w:r>
    </w:p>
    <w:p w:rsidR="008A3598" w:rsidRPr="00450398" w:rsidRDefault="008A3598" w:rsidP="004503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98">
        <w:rPr>
          <w:rFonts w:ascii="Times New Roman" w:hAnsi="Times New Roman" w:cs="Times New Roman"/>
          <w:sz w:val="24"/>
          <w:szCs w:val="24"/>
        </w:rPr>
        <w:t xml:space="preserve"> 6.Развитие интереса к исследовательской деятельности.</w:t>
      </w:r>
    </w:p>
    <w:p w:rsidR="008A3598" w:rsidRPr="00450398" w:rsidRDefault="008A3598" w:rsidP="004503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98">
        <w:rPr>
          <w:rFonts w:ascii="Times New Roman" w:hAnsi="Times New Roman" w:cs="Times New Roman"/>
          <w:sz w:val="24"/>
          <w:szCs w:val="24"/>
        </w:rPr>
        <w:t>7.Удовлетворение потребности в новой информации (широко информационно – коммуникативная адаптация);</w:t>
      </w:r>
    </w:p>
    <w:p w:rsidR="008A3598" w:rsidRPr="00450398" w:rsidRDefault="008A3598" w:rsidP="004503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98">
        <w:rPr>
          <w:rFonts w:ascii="Times New Roman" w:hAnsi="Times New Roman" w:cs="Times New Roman"/>
          <w:sz w:val="24"/>
          <w:szCs w:val="24"/>
        </w:rPr>
        <w:t xml:space="preserve"> 8.Участие в олимпиадных и конкурсных мероприятиях.</w:t>
      </w:r>
    </w:p>
    <w:p w:rsidR="008A3598" w:rsidRPr="00450398" w:rsidRDefault="008A3598" w:rsidP="004503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98">
        <w:rPr>
          <w:rFonts w:ascii="Times New Roman" w:hAnsi="Times New Roman" w:cs="Times New Roman"/>
          <w:sz w:val="24"/>
          <w:szCs w:val="24"/>
        </w:rPr>
        <w:t xml:space="preserve">9. Создание портфолио </w:t>
      </w:r>
    </w:p>
    <w:p w:rsidR="008A3598" w:rsidRPr="00450398" w:rsidRDefault="008A3598" w:rsidP="004503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98">
        <w:rPr>
          <w:rFonts w:ascii="Times New Roman" w:hAnsi="Times New Roman" w:cs="Times New Roman"/>
          <w:sz w:val="24"/>
          <w:szCs w:val="24"/>
        </w:rPr>
        <w:t>Методы и способы выявления наклонностей у обучающихся:</w:t>
      </w:r>
    </w:p>
    <w:p w:rsidR="00097A36" w:rsidRPr="00450398" w:rsidRDefault="008A3598" w:rsidP="004503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50398">
        <w:rPr>
          <w:rFonts w:ascii="Times New Roman" w:hAnsi="Times New Roman" w:cs="Times New Roman"/>
          <w:sz w:val="24"/>
          <w:szCs w:val="24"/>
        </w:rPr>
        <w:t xml:space="preserve"> наблюдение на уроках и во внеурочной деятельности, анализ, беседы, деловые и ролевые игра, анкетирование, тестирование, опрос, совместная деятельность, в том числе проектная и исследовательская.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Диагностический инструментарий: 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1.Уровень владения Интернет-ресурсами.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Умение систематизации и классификации полученной информации.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Умение работать с портфолио.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4.Участие в разноуровневых олимпиадах, конференциях, конкурсах и проектах.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Диагностические этапы: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Педагогическая диагностика.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Психологическая диагностика.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Специальная углубленная диагностика.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Диагностический мониторинг (анализ динамики развития).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Диагностики: </w:t>
      </w:r>
    </w:p>
    <w:p w:rsidR="008A3598" w:rsidRPr="00450398" w:rsidRDefault="008A3598" w:rsidP="007044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1.Методика Торренса (модифицирована Е. Туник) Тест для изучения творческих способностей учащихся. </w:t>
      </w:r>
    </w:p>
    <w:p w:rsidR="008A3598" w:rsidRPr="00450398" w:rsidRDefault="008A3598" w:rsidP="007044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2. Тест «Определение общих способностей» выявления умственных способностей обучающихся ( Г. Айзенка), креативности (тест Д.Б. Богоявленской).</w:t>
      </w:r>
    </w:p>
    <w:p w:rsidR="008A3598" w:rsidRPr="00450398" w:rsidRDefault="008A3598" w:rsidP="007044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Методика по изучению социолизированности личности учащихся (М.И.Рожков).</w:t>
      </w:r>
    </w:p>
    <w:p w:rsidR="008A3598" w:rsidRPr="00450398" w:rsidRDefault="008A3598" w:rsidP="007044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4.Анкета по выявлению уровня самооценки (Р.В.Овчарова).</w:t>
      </w:r>
    </w:p>
    <w:p w:rsidR="008A3598" w:rsidRPr="00450398" w:rsidRDefault="008A3598" w:rsidP="007044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5.Мониторинг «Навыки сотрудничества» (Н.Ю.Яшин).</w:t>
      </w:r>
    </w:p>
    <w:p w:rsidR="008A3598" w:rsidRPr="00450398" w:rsidRDefault="008A3598" w:rsidP="007044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6.Анкета «Познавательная направленность».</w:t>
      </w:r>
    </w:p>
    <w:p w:rsidR="008A3598" w:rsidRPr="00450398" w:rsidRDefault="008A3598" w:rsidP="007044F5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7.Диагностика «Направленность на приобретение знаний» (Е.П.Ильин).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Принципы работы педагога с одаренными детьми: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принцип создания условий для совместной работы учащихся при минимальном участии учителя;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свободы выбора учащимся дополнительных образовательных услуг, помощи, наставничества.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максимального разнообразия предоставленных возможностей для развития личности;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возрастания роли внеурочной деятельности;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принцип индивидуализации и дифференциации обучения;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4503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Стратегия работы с одаренными детьми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 этап – аналитический </w:t>
      </w: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при выявлении одаренных детей учитываются их успехи в какой-либо деятельности. Творческий потенциал ребенка может получить развитие в разных образовательных областях.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 этап – диагностический </w:t>
      </w: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индивидуальная оценка познавательных, творческих возможностей</w:t>
      </w:r>
      <w:r w:rsidR="00BD7E4F"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способностей ребенка.</w:t>
      </w: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На этом этапе проводятся групповые формы работы: конкурсы, «мозговые штурмы», ролевые тренинги, , творческие отчеты, проектные задания, участие в интеллектуальных олимпиадах, марафонах, проектах, объединениях дополнительного образования и кружках по интересам.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 этап – этап формирования, углубления и развития способностей учащихся.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450398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>Условия успешной работы с одаренными учащимися.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Осознание важности этой работы каждым членом коллектива и усиление в связи с этим внимания к проблеме формирования положительной мотивации к учению. Создание и постоянное совершенствование методической системы работы с одаренными детьми.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Формы работы с одаренными учащимися.</w:t>
      </w:r>
    </w:p>
    <w:p w:rsidR="008A3598" w:rsidRPr="00450398" w:rsidRDefault="008A3598" w:rsidP="00450398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выполнение практических работ,</w:t>
      </w:r>
    </w:p>
    <w:p w:rsidR="008A3598" w:rsidRPr="00450398" w:rsidRDefault="008A3598" w:rsidP="00450398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дифференцированное обучение,</w:t>
      </w:r>
    </w:p>
    <w:p w:rsidR="008A3598" w:rsidRPr="00450398" w:rsidRDefault="008A3598" w:rsidP="00450398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создание проблемных ситуаций,</w:t>
      </w:r>
    </w:p>
    <w:p w:rsidR="008A3598" w:rsidRPr="00450398" w:rsidRDefault="008A3598" w:rsidP="00450398">
      <w:pPr>
        <w:pStyle w:val="a7"/>
        <w:numPr>
          <w:ilvl w:val="0"/>
          <w:numId w:val="1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использование различных видов игр,</w:t>
      </w:r>
    </w:p>
    <w:p w:rsidR="008A3598" w:rsidRPr="00450398" w:rsidRDefault="008A3598" w:rsidP="00450398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самостоятельное изучение основной и дополнительной литературы,</w:t>
      </w:r>
    </w:p>
    <w:p w:rsidR="008A3598" w:rsidRPr="00450398" w:rsidRDefault="008A3598" w:rsidP="00450398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учебные и тематические конференции, диспуты, дискуссии, круглые столы.</w:t>
      </w:r>
    </w:p>
    <w:p w:rsidR="008A3598" w:rsidRPr="00450398" w:rsidRDefault="008A3598" w:rsidP="00450398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участие в олимпиадах;</w:t>
      </w:r>
    </w:p>
    <w:p w:rsidR="008A3598" w:rsidRPr="00450398" w:rsidRDefault="008A3598" w:rsidP="00450398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защита проектов;</w:t>
      </w:r>
    </w:p>
    <w:p w:rsidR="008A3598" w:rsidRPr="00450398" w:rsidRDefault="008A3598" w:rsidP="00450398">
      <w:pPr>
        <w:pStyle w:val="a7"/>
        <w:numPr>
          <w:ilvl w:val="0"/>
          <w:numId w:val="2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элективные курсы;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4503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Ресурсное обеспечение программы: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библиотечный фонд – наличие литературы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ИКТ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  <w:r w:rsidRPr="0045039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  <w:t>Критерий эффективности:</w:t>
      </w:r>
    </w:p>
    <w:p w:rsidR="008A3598" w:rsidRPr="00450398" w:rsidRDefault="008A3598" w:rsidP="00450398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Высокий уровень познавательного интереса к предмету;</w:t>
      </w:r>
    </w:p>
    <w:p w:rsidR="008A3598" w:rsidRPr="00450398" w:rsidRDefault="008A3598" w:rsidP="00450398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Отсутствие неуспевающих по предмету;</w:t>
      </w:r>
    </w:p>
    <w:p w:rsidR="008A3598" w:rsidRPr="00450398" w:rsidRDefault="008A3598" w:rsidP="00450398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Увеличение количества обучающихся выбирающих биологию как экзамен с успешной сдачей его;</w:t>
      </w:r>
    </w:p>
    <w:p w:rsidR="008A3598" w:rsidRPr="00450398" w:rsidRDefault="008A3598" w:rsidP="00450398">
      <w:pPr>
        <w:pStyle w:val="a7"/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Участие в олимпиадах и конкурсах различного уровня: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 работы с одарёнными детьми: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"/>
        <w:gridCol w:w="7476"/>
        <w:gridCol w:w="1558"/>
      </w:tblGrid>
      <w:tr w:rsidR="008A3598" w:rsidRPr="00450398" w:rsidTr="00924892">
        <w:trPr>
          <w:tblCellSpacing w:w="15" w:type="dxa"/>
        </w:trPr>
        <w:tc>
          <w:tcPr>
            <w:tcW w:w="259" w:type="dxa"/>
            <w:tcBorders>
              <w:top w:val="single" w:sz="6" w:space="0" w:color="00000A"/>
              <w:left w:val="single" w:sz="6" w:space="0" w:color="00000A"/>
              <w:bottom w:val="double" w:sz="2" w:space="0" w:color="C0C0C0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446" w:type="dxa"/>
            <w:tcBorders>
              <w:top w:val="single" w:sz="6" w:space="0" w:color="00000A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513" w:type="dxa"/>
            <w:tcBorders>
              <w:top w:val="single" w:sz="6" w:space="0" w:color="00000A"/>
              <w:left w:val="double" w:sz="2" w:space="0" w:color="C0C0C0"/>
              <w:bottom w:val="double" w:sz="2" w:space="0" w:color="C0C0C0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Сроки</w:t>
            </w:r>
          </w:p>
        </w:tc>
      </w:tr>
      <w:tr w:rsidR="008A3598" w:rsidRPr="00450398" w:rsidTr="00924892">
        <w:trPr>
          <w:tblCellSpacing w:w="15" w:type="dxa"/>
        </w:trPr>
        <w:tc>
          <w:tcPr>
            <w:tcW w:w="259" w:type="dxa"/>
            <w:tcBorders>
              <w:top w:val="double" w:sz="2" w:space="0" w:color="C0C0C0"/>
              <w:left w:val="single" w:sz="6" w:space="0" w:color="00000A"/>
              <w:bottom w:val="double" w:sz="2" w:space="0" w:color="C0C0C0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банка данных учащихся имеющих высокий уровень учебно - познавательной деятельности.</w:t>
            </w:r>
          </w:p>
        </w:tc>
        <w:tc>
          <w:tcPr>
            <w:tcW w:w="151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</w:tr>
      <w:tr w:rsidR="008A3598" w:rsidRPr="00450398" w:rsidTr="00924892">
        <w:trPr>
          <w:tblCellSpacing w:w="15" w:type="dxa"/>
        </w:trPr>
        <w:tc>
          <w:tcPr>
            <w:tcW w:w="259" w:type="dxa"/>
            <w:tcBorders>
              <w:top w:val="double" w:sz="2" w:space="0" w:color="C0C0C0"/>
              <w:left w:val="single" w:sz="6" w:space="0" w:color="00000A"/>
              <w:bottom w:val="double" w:sz="2" w:space="0" w:color="C0C0C0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44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Выявление одаренных детей. Проведение тест методик, тестов-опросников, тренингов, диагностик по выявлению степени одаренности, уровня развития интеллектуальных возможностей учащихся.</w:t>
            </w:r>
          </w:p>
        </w:tc>
        <w:tc>
          <w:tcPr>
            <w:tcW w:w="151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</w:tr>
      <w:tr w:rsidR="008A3598" w:rsidRPr="00450398" w:rsidTr="00924892">
        <w:trPr>
          <w:tblCellSpacing w:w="15" w:type="dxa"/>
        </w:trPr>
        <w:tc>
          <w:tcPr>
            <w:tcW w:w="259" w:type="dxa"/>
            <w:tcBorders>
              <w:top w:val="double" w:sz="2" w:space="0" w:color="C0C0C0"/>
              <w:left w:val="single" w:sz="6" w:space="0" w:color="00000A"/>
              <w:bottom w:val="double" w:sz="2" w:space="0" w:color="C0C0C0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4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индивидуализации, дифференциации учебной нагрузки учащихся в зависимости от уровня развития их познавательной сферы, мыслительных процессов.</w:t>
            </w:r>
          </w:p>
        </w:tc>
        <w:tc>
          <w:tcPr>
            <w:tcW w:w="151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года</w:t>
            </w:r>
          </w:p>
        </w:tc>
      </w:tr>
      <w:tr w:rsidR="008A3598" w:rsidRPr="00450398" w:rsidTr="00924892">
        <w:trPr>
          <w:tblCellSpacing w:w="15" w:type="dxa"/>
        </w:trPr>
        <w:tc>
          <w:tcPr>
            <w:tcW w:w="259" w:type="dxa"/>
            <w:tcBorders>
              <w:top w:val="double" w:sz="2" w:space="0" w:color="C0C0C0"/>
              <w:left w:val="single" w:sz="6" w:space="0" w:color="00000A"/>
              <w:bottom w:val="double" w:sz="2" w:space="0" w:color="C0C0C0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744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школьников в предметной школьной и районной олимпиаде, конкурсах.</w:t>
            </w:r>
          </w:p>
        </w:tc>
        <w:tc>
          <w:tcPr>
            <w:tcW w:w="151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8A3598" w:rsidRPr="00450398" w:rsidTr="00924892">
        <w:trPr>
          <w:tblCellSpacing w:w="15" w:type="dxa"/>
        </w:trPr>
        <w:tc>
          <w:tcPr>
            <w:tcW w:w="259" w:type="dxa"/>
            <w:tcBorders>
              <w:top w:val="double" w:sz="2" w:space="0" w:color="C0C0C0"/>
              <w:left w:val="single" w:sz="6" w:space="0" w:color="00000A"/>
              <w:bottom w:val="double" w:sz="2" w:space="0" w:color="C0C0C0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4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консультаций, дополнительных занятий для мотивированных учащихся.</w:t>
            </w:r>
          </w:p>
        </w:tc>
        <w:tc>
          <w:tcPr>
            <w:tcW w:w="151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Регулярно</w:t>
            </w:r>
          </w:p>
        </w:tc>
      </w:tr>
      <w:tr w:rsidR="008A3598" w:rsidRPr="00450398" w:rsidTr="00924892">
        <w:trPr>
          <w:tblCellSpacing w:w="15" w:type="dxa"/>
        </w:trPr>
        <w:tc>
          <w:tcPr>
            <w:tcW w:w="259" w:type="dxa"/>
            <w:tcBorders>
              <w:top w:val="double" w:sz="2" w:space="0" w:color="C0C0C0"/>
              <w:left w:val="single" w:sz="6" w:space="0" w:color="00000A"/>
              <w:bottom w:val="double" w:sz="2" w:space="0" w:color="C0C0C0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924892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4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планов индивидуальной работы с детьми; проведения занятий с детьми; отработка форм, методов, приёмов работы; создание мониторинга результативности работы с одарёнными детьми</w:t>
            </w:r>
          </w:p>
        </w:tc>
        <w:tc>
          <w:tcPr>
            <w:tcW w:w="151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Еженедельно</w:t>
            </w:r>
          </w:p>
        </w:tc>
      </w:tr>
      <w:tr w:rsidR="008A3598" w:rsidRPr="00450398" w:rsidTr="00924892">
        <w:trPr>
          <w:tblCellSpacing w:w="15" w:type="dxa"/>
        </w:trPr>
        <w:tc>
          <w:tcPr>
            <w:tcW w:w="259" w:type="dxa"/>
            <w:tcBorders>
              <w:top w:val="double" w:sz="2" w:space="0" w:color="C0C0C0"/>
              <w:left w:val="single" w:sz="6" w:space="0" w:color="00000A"/>
              <w:bottom w:val="double" w:sz="2" w:space="0" w:color="C0C0C0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924892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4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работы с одаренными учащимися, перспективы в работе.</w:t>
            </w:r>
          </w:p>
        </w:tc>
        <w:tc>
          <w:tcPr>
            <w:tcW w:w="1513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</w:tr>
      <w:tr w:rsidR="008A3598" w:rsidRPr="00450398" w:rsidTr="00924892">
        <w:trPr>
          <w:tblCellSpacing w:w="15" w:type="dxa"/>
        </w:trPr>
        <w:tc>
          <w:tcPr>
            <w:tcW w:w="259" w:type="dxa"/>
            <w:tcBorders>
              <w:top w:val="double" w:sz="2" w:space="0" w:color="C0C0C0"/>
              <w:left w:val="single" w:sz="6" w:space="0" w:color="00000A"/>
              <w:bottom w:val="single" w:sz="6" w:space="0" w:color="00000A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924892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46" w:type="dxa"/>
            <w:tcBorders>
              <w:top w:val="double" w:sz="2" w:space="0" w:color="C0C0C0"/>
              <w:left w:val="double" w:sz="2" w:space="0" w:color="C0C0C0"/>
              <w:bottom w:val="single" w:sz="6" w:space="0" w:color="00000A"/>
              <w:right w:val="double" w:sz="2" w:space="0" w:color="C0C0C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школы с другими структурами социума для создания благоприятных условий развития одаренности.</w:t>
            </w:r>
          </w:p>
        </w:tc>
        <w:tc>
          <w:tcPr>
            <w:tcW w:w="1513" w:type="dxa"/>
            <w:tcBorders>
              <w:top w:val="double" w:sz="2" w:space="0" w:color="C0C0C0"/>
              <w:left w:val="double" w:sz="2" w:space="0" w:color="C0C0C0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A3598" w:rsidRPr="00450398" w:rsidRDefault="008A3598" w:rsidP="0045039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039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</w:tbl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Результаты реализации программы.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Реализация программы предполагает развитие у школьников умений исследовательской деятельности и творческого мышления, особенно таких его характеристик, как беглость, гибкость, оригинальность, умение выступать на большой аудитории.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Используемая литература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Савенков А.И. Коллективное творчество школьников. – Ярославль,2004.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Воронин В.Н. Интеллект и креативность в межличностном взаимодействии. – Москва, 2004.</w:t>
      </w:r>
    </w:p>
    <w:p w:rsidR="008A3598" w:rsidRPr="00450398" w:rsidRDefault="008A3598" w:rsidP="004503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03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Симоненко В.Д. Технология – 11 класс. Москва Издательский центр «Вента – Граф» 2004.</w:t>
      </w:r>
    </w:p>
    <w:p w:rsidR="008A3598" w:rsidRPr="00450398" w:rsidRDefault="008A3598" w:rsidP="0045039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A3598" w:rsidRPr="00450398" w:rsidSect="002C7683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7A36" w:rsidRDefault="00097A36" w:rsidP="00097A36">
      <w:pPr>
        <w:spacing w:after="0" w:line="240" w:lineRule="auto"/>
      </w:pPr>
      <w:r>
        <w:separator/>
      </w:r>
    </w:p>
  </w:endnote>
  <w:endnote w:type="continuationSeparator" w:id="0">
    <w:p w:rsidR="00097A36" w:rsidRDefault="00097A36" w:rsidP="00097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7A36" w:rsidRDefault="00097A36" w:rsidP="00097A36">
      <w:pPr>
        <w:spacing w:after="0" w:line="240" w:lineRule="auto"/>
      </w:pPr>
      <w:r>
        <w:separator/>
      </w:r>
    </w:p>
  </w:footnote>
  <w:footnote w:type="continuationSeparator" w:id="0">
    <w:p w:rsidR="00097A36" w:rsidRDefault="00097A36" w:rsidP="00097A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B6E67"/>
    <w:multiLevelType w:val="hybridMultilevel"/>
    <w:tmpl w:val="BA8632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DC470E"/>
    <w:multiLevelType w:val="hybridMultilevel"/>
    <w:tmpl w:val="F00A6F90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 w15:restartNumberingAfterBreak="0">
    <w:nsid w:val="7F0409F5"/>
    <w:multiLevelType w:val="hybridMultilevel"/>
    <w:tmpl w:val="1634196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E98"/>
    <w:rsid w:val="00097A36"/>
    <w:rsid w:val="002B2108"/>
    <w:rsid w:val="002C7683"/>
    <w:rsid w:val="00450398"/>
    <w:rsid w:val="004D5A5E"/>
    <w:rsid w:val="007044F5"/>
    <w:rsid w:val="00754148"/>
    <w:rsid w:val="007829F9"/>
    <w:rsid w:val="00852959"/>
    <w:rsid w:val="00880D95"/>
    <w:rsid w:val="008A3598"/>
    <w:rsid w:val="00924892"/>
    <w:rsid w:val="00A14E27"/>
    <w:rsid w:val="00B7050D"/>
    <w:rsid w:val="00BD7E4F"/>
    <w:rsid w:val="00D9139C"/>
    <w:rsid w:val="00DC6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1097A4-2ACC-4BDE-82FF-7E298F1C8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7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97A36"/>
  </w:style>
  <w:style w:type="paragraph" w:styleId="a5">
    <w:name w:val="footer"/>
    <w:basedOn w:val="a"/>
    <w:link w:val="a6"/>
    <w:uiPriority w:val="99"/>
    <w:unhideWhenUsed/>
    <w:rsid w:val="00097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97A36"/>
  </w:style>
  <w:style w:type="paragraph" w:styleId="a7">
    <w:name w:val="List Paragraph"/>
    <w:basedOn w:val="a"/>
    <w:uiPriority w:val="34"/>
    <w:qFormat/>
    <w:rsid w:val="008A359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4</Pages>
  <Words>959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2021-10-20T05:39:00Z</dcterms:created>
  <dcterms:modified xsi:type="dcterms:W3CDTF">2021-10-25T17:36:00Z</dcterms:modified>
</cp:coreProperties>
</file>